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sz w:val="23"/>
          <w:szCs w:val="23"/>
        </w:rPr>
      </w:pPr>
      <w:r w:rsidDel="00000000" w:rsidR="00000000" w:rsidRPr="00000000">
        <w:rPr>
          <w:rtl w:val="0"/>
        </w:rPr>
      </w:r>
    </w:p>
    <w:tbl>
      <w:tblPr>
        <w:tblStyle w:val="Table1"/>
        <w:tblW w:w="9045.0" w:type="dxa"/>
        <w:jc w:val="left"/>
        <w:tblInd w:w="105.0" w:type="dxa"/>
        <w:tblLayout w:type="fixed"/>
        <w:tblLook w:val="0000"/>
      </w:tblPr>
      <w:tblGrid>
        <w:gridCol w:w="5700"/>
        <w:gridCol w:w="3345"/>
        <w:tblGridChange w:id="0">
          <w:tblGrid>
            <w:gridCol w:w="5700"/>
            <w:gridCol w:w="3345"/>
          </w:tblGrid>
        </w:tblGridChange>
      </w:tblGrid>
      <w:tr>
        <w:trPr>
          <w:cantSplit w:val="0"/>
          <w:tblHeader w:val="0"/>
        </w:trPr>
        <w:tc>
          <w:tcPr/>
          <w:p w:rsidR="00000000" w:rsidDel="00000000" w:rsidP="00000000" w:rsidRDefault="00000000" w:rsidRPr="00000000" w14:paraId="00000002">
            <w:pPr>
              <w:pageBreakBefore w:val="0"/>
              <w:spacing w:line="240" w:lineRule="auto"/>
              <w:rPr>
                <w:rFonts w:ascii="Times" w:cs="Times" w:eastAsia="Times" w:hAnsi="Times"/>
                <w:sz w:val="20"/>
                <w:szCs w:val="20"/>
              </w:rPr>
            </w:pPr>
            <w:r w:rsidDel="00000000" w:rsidR="00000000" w:rsidRPr="00000000">
              <w:rPr>
                <w:rFonts w:ascii="Times" w:cs="Times" w:eastAsia="Times" w:hAnsi="Times"/>
                <w:sz w:val="20"/>
                <w:szCs w:val="20"/>
              </w:rPr>
              <w:drawing>
                <wp:inline distB="0" distT="0" distL="0" distR="0">
                  <wp:extent cx="3550797" cy="1998376"/>
                  <wp:effectExtent b="0" l="0" r="0" t="0"/>
                  <wp:docPr descr="elatert bilde" id="1" name="image1.jpg"/>
                  <a:graphic>
                    <a:graphicData uri="http://schemas.openxmlformats.org/drawingml/2006/picture">
                      <pic:pic>
                        <pic:nvPicPr>
                          <pic:cNvPr descr="elatert bilde" id="0" name="image1.jpg"/>
                          <pic:cNvPicPr preferRelativeResize="0"/>
                        </pic:nvPicPr>
                        <pic:blipFill>
                          <a:blip r:embed="rId6"/>
                          <a:srcRect b="0" l="0" r="0" t="0"/>
                          <a:stretch>
                            <a:fillRect/>
                          </a:stretch>
                        </pic:blipFill>
                        <pic:spPr>
                          <a:xfrm>
                            <a:off x="0" y="0"/>
                            <a:ext cx="3550797" cy="199837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keepLines w:val="0"/>
              <w:pageBreakBefore w:val="0"/>
              <w:spacing w:after="0" w:before="0" w:line="240" w:lineRule="auto"/>
              <w:rPr>
                <w:sz w:val="24"/>
                <w:szCs w:val="24"/>
              </w:rPr>
            </w:pPr>
            <w:r w:rsidDel="00000000" w:rsidR="00000000" w:rsidRPr="00000000">
              <w:rPr>
                <w:rtl w:val="0"/>
              </w:rPr>
            </w:r>
          </w:p>
        </w:tc>
        <w:tc>
          <w:tcPr/>
          <w:p w:rsidR="00000000" w:rsidDel="00000000" w:rsidP="00000000" w:rsidRDefault="00000000" w:rsidRPr="00000000" w14:paraId="00000004">
            <w:pPr>
              <w:pageBreakBefore w:val="0"/>
              <w:spacing w:line="220" w:lineRule="auto"/>
              <w:rPr>
                <w:b w:val="1"/>
                <w:sz w:val="24"/>
                <w:szCs w:val="24"/>
              </w:rPr>
            </w:pPr>
            <w:r w:rsidDel="00000000" w:rsidR="00000000" w:rsidRPr="00000000">
              <w:rPr>
                <w:rtl w:val="0"/>
              </w:rPr>
            </w:r>
          </w:p>
          <w:p w:rsidR="00000000" w:rsidDel="00000000" w:rsidP="00000000" w:rsidRDefault="00000000" w:rsidRPr="00000000" w14:paraId="00000005">
            <w:pPr>
              <w:pageBreakBefore w:val="0"/>
              <w:spacing w:line="220" w:lineRule="auto"/>
              <w:rPr>
                <w:b w:val="1"/>
                <w:sz w:val="32"/>
                <w:szCs w:val="32"/>
              </w:rPr>
            </w:pPr>
            <w:r w:rsidDel="00000000" w:rsidR="00000000" w:rsidRPr="00000000">
              <w:rPr>
                <w:b w:val="1"/>
                <w:sz w:val="32"/>
                <w:szCs w:val="32"/>
                <w:rtl w:val="0"/>
              </w:rPr>
              <w:t xml:space="preserve">Gosen skole</w:t>
            </w:r>
          </w:p>
          <w:p w:rsidR="00000000" w:rsidDel="00000000" w:rsidP="00000000" w:rsidRDefault="00000000" w:rsidRPr="00000000" w14:paraId="00000006">
            <w:pPr>
              <w:pageBreakBefore w:val="0"/>
              <w:spacing w:line="220" w:lineRule="auto"/>
              <w:rPr>
                <w:sz w:val="20"/>
                <w:szCs w:val="20"/>
              </w:rPr>
            </w:pPr>
            <w:r w:rsidDel="00000000" w:rsidR="00000000" w:rsidRPr="00000000">
              <w:rPr>
                <w:rtl w:val="0"/>
              </w:rPr>
            </w:r>
          </w:p>
          <w:p w:rsidR="00000000" w:rsidDel="00000000" w:rsidP="00000000" w:rsidRDefault="00000000" w:rsidRPr="00000000" w14:paraId="00000007">
            <w:pPr>
              <w:pageBreakBefore w:val="0"/>
              <w:spacing w:line="220" w:lineRule="auto"/>
              <w:rPr>
                <w:sz w:val="20"/>
                <w:szCs w:val="20"/>
              </w:rPr>
            </w:pPr>
            <w:r w:rsidDel="00000000" w:rsidR="00000000" w:rsidRPr="00000000">
              <w:rPr>
                <w:sz w:val="20"/>
                <w:szCs w:val="20"/>
                <w:rtl w:val="0"/>
              </w:rPr>
              <w:t xml:space="preserve">Postadr.: Sophus Buggesgate 13, 4041 Hafrsfjord</w:t>
            </w:r>
          </w:p>
          <w:p w:rsidR="00000000" w:rsidDel="00000000" w:rsidP="00000000" w:rsidRDefault="00000000" w:rsidRPr="00000000" w14:paraId="00000008">
            <w:pPr>
              <w:pageBreakBefore w:val="0"/>
              <w:spacing w:line="220" w:lineRule="auto"/>
              <w:rPr>
                <w:sz w:val="20"/>
                <w:szCs w:val="20"/>
              </w:rPr>
            </w:pPr>
            <w:r w:rsidDel="00000000" w:rsidR="00000000" w:rsidRPr="00000000">
              <w:rPr>
                <w:sz w:val="20"/>
                <w:szCs w:val="20"/>
                <w:rtl w:val="0"/>
              </w:rPr>
              <w:t xml:space="preserve">Besøksadr.: Sophus Buggesgate 13</w:t>
            </w:r>
          </w:p>
          <w:p w:rsidR="00000000" w:rsidDel="00000000" w:rsidP="00000000" w:rsidRDefault="00000000" w:rsidRPr="00000000" w14:paraId="00000009">
            <w:pPr>
              <w:pageBreakBefore w:val="0"/>
              <w:spacing w:line="220" w:lineRule="auto"/>
              <w:rPr>
                <w:sz w:val="20"/>
                <w:szCs w:val="20"/>
              </w:rPr>
            </w:pPr>
            <w:r w:rsidDel="00000000" w:rsidR="00000000" w:rsidRPr="00000000">
              <w:rPr>
                <w:sz w:val="20"/>
                <w:szCs w:val="20"/>
                <w:rtl w:val="0"/>
              </w:rPr>
              <w:t xml:space="preserve">Telefon: 51599300 Faks: 51599301</w:t>
            </w:r>
          </w:p>
          <w:p w:rsidR="00000000" w:rsidDel="00000000" w:rsidP="00000000" w:rsidRDefault="00000000" w:rsidRPr="00000000" w14:paraId="0000000A">
            <w:pPr>
              <w:pageBreakBefore w:val="0"/>
              <w:spacing w:line="220" w:lineRule="auto"/>
              <w:rPr>
                <w:sz w:val="20"/>
                <w:szCs w:val="20"/>
              </w:rPr>
            </w:pPr>
            <w:r w:rsidDel="00000000" w:rsidR="00000000" w:rsidRPr="00000000">
              <w:rPr>
                <w:sz w:val="20"/>
                <w:szCs w:val="20"/>
                <w:rtl w:val="0"/>
              </w:rPr>
              <w:t xml:space="preserve">E-post: </w:t>
            </w:r>
            <w:hyperlink r:id="rId7">
              <w:r w:rsidDel="00000000" w:rsidR="00000000" w:rsidRPr="00000000">
                <w:rPr>
                  <w:color w:val="0000ff"/>
                  <w:sz w:val="20"/>
                  <w:szCs w:val="20"/>
                  <w:u w:val="single"/>
                  <w:rtl w:val="0"/>
                </w:rPr>
                <w:t xml:space="preserve">gosen.skole@stavanger.kommune.no</w:t>
              </w:r>
            </w:hyperlink>
            <w:r w:rsidDel="00000000" w:rsidR="00000000" w:rsidRPr="00000000">
              <w:rPr>
                <w:sz w:val="20"/>
                <w:szCs w:val="20"/>
                <w:rtl w:val="0"/>
              </w:rPr>
              <w:t xml:space="preserve"> </w:t>
            </w:r>
          </w:p>
          <w:p w:rsidR="00000000" w:rsidDel="00000000" w:rsidP="00000000" w:rsidRDefault="00000000" w:rsidRPr="00000000" w14:paraId="0000000B">
            <w:pPr>
              <w:pageBreakBefore w:val="0"/>
              <w:spacing w:line="220" w:lineRule="auto"/>
              <w:rPr>
                <w:sz w:val="20"/>
                <w:szCs w:val="20"/>
              </w:rPr>
            </w:pPr>
            <w:r w:rsidDel="00000000" w:rsidR="00000000" w:rsidRPr="00000000">
              <w:rPr>
                <w:sz w:val="20"/>
                <w:szCs w:val="20"/>
                <w:rtl w:val="0"/>
              </w:rPr>
              <w:t xml:space="preserve">www.stavanger.kommune.no</w:t>
            </w:r>
          </w:p>
          <w:p w:rsidR="00000000" w:rsidDel="00000000" w:rsidP="00000000" w:rsidRDefault="00000000" w:rsidRPr="00000000" w14:paraId="0000000C">
            <w:pPr>
              <w:pageBreakBefore w:val="0"/>
              <w:spacing w:line="220" w:lineRule="auto"/>
              <w:rPr>
                <w:sz w:val="24"/>
                <w:szCs w:val="24"/>
              </w:rPr>
            </w:pPr>
            <w:r w:rsidDel="00000000" w:rsidR="00000000" w:rsidRPr="00000000">
              <w:rPr>
                <w:sz w:val="20"/>
                <w:szCs w:val="20"/>
                <w:rtl w:val="0"/>
              </w:rPr>
              <w:t xml:space="preserve">Org.nr.: NO 964 965 226</w:t>
            </w:r>
            <w:r w:rsidDel="00000000" w:rsidR="00000000" w:rsidRPr="00000000">
              <w:rPr>
                <w:rtl w:val="0"/>
              </w:rPr>
            </w:r>
          </w:p>
        </w:tc>
      </w:tr>
    </w:tbl>
    <w:p w:rsidR="00000000" w:rsidDel="00000000" w:rsidP="00000000" w:rsidRDefault="00000000" w:rsidRPr="00000000" w14:paraId="0000000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E">
      <w:pPr>
        <w:pStyle w:val="Heading1"/>
        <w:keepLines w:val="0"/>
        <w:pageBreakBefore w:val="0"/>
        <w:spacing w:after="0" w:before="0" w:line="240" w:lineRule="auto"/>
        <w:rPr>
          <w:sz w:val="72"/>
          <w:szCs w:val="72"/>
        </w:rPr>
      </w:pPr>
      <w:r w:rsidDel="00000000" w:rsidR="00000000" w:rsidRPr="00000000">
        <w:rPr>
          <w:sz w:val="72"/>
          <w:szCs w:val="72"/>
          <w:rtl w:val="0"/>
        </w:rPr>
        <w:t xml:space="preserve">Møtereferat</w:t>
      </w:r>
    </w:p>
    <w:p w:rsidR="00000000" w:rsidDel="00000000" w:rsidP="00000000" w:rsidRDefault="00000000" w:rsidRPr="00000000" w14:paraId="0000000F">
      <w:pPr>
        <w:pageBreakBefore w:val="0"/>
        <w:spacing w:line="240" w:lineRule="auto"/>
        <w:rPr>
          <w:sz w:val="24"/>
          <w:szCs w:val="24"/>
        </w:rPr>
      </w:pPr>
      <w:r w:rsidDel="00000000" w:rsidR="00000000" w:rsidRPr="00000000">
        <w:rPr>
          <w:rtl w:val="0"/>
        </w:rPr>
      </w:r>
    </w:p>
    <w:tbl>
      <w:tblPr>
        <w:tblStyle w:val="Table2"/>
        <w:tblW w:w="9072.0" w:type="dxa"/>
        <w:jc w:val="left"/>
        <w:tblInd w:w="-35.0" w:type="dxa"/>
        <w:tblLayout w:type="fixed"/>
        <w:tblLook w:val="0000"/>
      </w:tblPr>
      <w:tblGrid>
        <w:gridCol w:w="1426"/>
        <w:gridCol w:w="7646"/>
        <w:tblGridChange w:id="0">
          <w:tblGrid>
            <w:gridCol w:w="1426"/>
            <w:gridCol w:w="7646"/>
          </w:tblGrid>
        </w:tblGridChange>
      </w:tblGrid>
      <w:tr>
        <w:trPr>
          <w:cantSplit w:val="0"/>
          <w:tblHeader w:val="0"/>
        </w:trPr>
        <w:tc>
          <w:tcPr/>
          <w:p w:rsidR="00000000" w:rsidDel="00000000" w:rsidP="00000000" w:rsidRDefault="00000000" w:rsidRPr="00000000" w14:paraId="00000010">
            <w:pPr>
              <w:pageBreakBefore w:val="0"/>
              <w:spacing w:line="240" w:lineRule="auto"/>
              <w:rPr>
                <w:sz w:val="24"/>
                <w:szCs w:val="24"/>
              </w:rPr>
            </w:pPr>
            <w:r w:rsidDel="00000000" w:rsidR="00000000" w:rsidRPr="00000000">
              <w:rPr>
                <w:sz w:val="24"/>
                <w:szCs w:val="24"/>
                <w:rtl w:val="0"/>
              </w:rPr>
              <w:t xml:space="preserve">Gruppe:</w:t>
            </w:r>
          </w:p>
        </w:tc>
        <w:tc>
          <w:tcPr/>
          <w:p w:rsidR="00000000" w:rsidDel="00000000" w:rsidP="00000000" w:rsidRDefault="00000000" w:rsidRPr="00000000" w14:paraId="00000011">
            <w:pPr>
              <w:pageBreakBefore w:val="0"/>
              <w:spacing w:line="240" w:lineRule="auto"/>
              <w:rPr>
                <w:sz w:val="24"/>
                <w:szCs w:val="24"/>
              </w:rPr>
            </w:pPr>
            <w:bookmarkStart w:colFirst="0" w:colLast="0" w:name="_gjdgxs" w:id="0"/>
            <w:bookmarkEnd w:id="0"/>
            <w:r w:rsidDel="00000000" w:rsidR="00000000" w:rsidRPr="00000000">
              <w:rPr>
                <w:sz w:val="24"/>
                <w:szCs w:val="24"/>
                <w:rtl w:val="0"/>
              </w:rPr>
              <w:t xml:space="preserve">FAU – Gosen skole</w:t>
            </w:r>
          </w:p>
        </w:tc>
      </w:tr>
      <w:tr>
        <w:trPr>
          <w:cantSplit w:val="0"/>
          <w:tblHeader w:val="0"/>
        </w:trPr>
        <w:tc>
          <w:tcPr/>
          <w:p w:rsidR="00000000" w:rsidDel="00000000" w:rsidP="00000000" w:rsidRDefault="00000000" w:rsidRPr="00000000" w14:paraId="00000012">
            <w:pPr>
              <w:pageBreakBefore w:val="0"/>
              <w:spacing w:line="240" w:lineRule="auto"/>
              <w:rPr>
                <w:sz w:val="24"/>
                <w:szCs w:val="24"/>
              </w:rPr>
            </w:pPr>
            <w:r w:rsidDel="00000000" w:rsidR="00000000" w:rsidRPr="00000000">
              <w:rPr>
                <w:sz w:val="24"/>
                <w:szCs w:val="24"/>
                <w:rtl w:val="0"/>
              </w:rPr>
              <w:t xml:space="preserve">Møtested:</w:t>
            </w:r>
          </w:p>
        </w:tc>
        <w:tc>
          <w:tcPr/>
          <w:p w:rsidR="00000000" w:rsidDel="00000000" w:rsidP="00000000" w:rsidRDefault="00000000" w:rsidRPr="00000000" w14:paraId="00000013">
            <w:pPr>
              <w:pageBreakBefore w:val="0"/>
              <w:spacing w:line="240" w:lineRule="auto"/>
              <w:rPr>
                <w:sz w:val="24"/>
                <w:szCs w:val="24"/>
              </w:rPr>
            </w:pPr>
            <w:r w:rsidDel="00000000" w:rsidR="00000000" w:rsidRPr="00000000">
              <w:rPr>
                <w:sz w:val="24"/>
                <w:szCs w:val="24"/>
                <w:rtl w:val="0"/>
              </w:rPr>
              <w:t xml:space="preserve">Gosen skole, møterommet ved hovedinngangen</w:t>
            </w:r>
          </w:p>
          <w:p w:rsidR="00000000" w:rsidDel="00000000" w:rsidP="00000000" w:rsidRDefault="00000000" w:rsidRPr="00000000" w14:paraId="00000014">
            <w:pPr>
              <w:pageBreakBefore w:val="0"/>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spacing w:line="240" w:lineRule="auto"/>
              <w:rPr>
                <w:sz w:val="24"/>
                <w:szCs w:val="24"/>
              </w:rPr>
            </w:pPr>
            <w:r w:rsidDel="00000000" w:rsidR="00000000" w:rsidRPr="00000000">
              <w:rPr>
                <w:sz w:val="24"/>
                <w:szCs w:val="24"/>
                <w:rtl w:val="0"/>
              </w:rPr>
              <w:t xml:space="preserve">Møtedato/ -tid:</w:t>
            </w:r>
          </w:p>
        </w:tc>
        <w:tc>
          <w:tcPr/>
          <w:p w:rsidR="00000000" w:rsidDel="00000000" w:rsidP="00000000" w:rsidRDefault="00000000" w:rsidRPr="00000000" w14:paraId="00000016">
            <w:pPr>
              <w:pageBreakBefore w:val="0"/>
              <w:spacing w:line="240" w:lineRule="auto"/>
              <w:rPr>
                <w:sz w:val="24"/>
                <w:szCs w:val="24"/>
              </w:rPr>
            </w:pPr>
            <w:r w:rsidDel="00000000" w:rsidR="00000000" w:rsidRPr="00000000">
              <w:rPr>
                <w:sz w:val="24"/>
                <w:szCs w:val="24"/>
                <w:rtl w:val="0"/>
              </w:rPr>
              <w:t xml:space="preserve">01.11.2023</w:t>
            </w:r>
          </w:p>
          <w:p w:rsidR="00000000" w:rsidDel="00000000" w:rsidP="00000000" w:rsidRDefault="00000000" w:rsidRPr="00000000" w14:paraId="00000017">
            <w:pPr>
              <w:pageBreakBefore w:val="0"/>
              <w:spacing w:line="240" w:lineRule="auto"/>
              <w:rPr>
                <w:sz w:val="24"/>
                <w:szCs w:val="24"/>
              </w:rPr>
            </w:pPr>
            <w:r w:rsidDel="00000000" w:rsidR="00000000" w:rsidRPr="00000000">
              <w:rPr>
                <w:sz w:val="24"/>
                <w:szCs w:val="24"/>
                <w:rtl w:val="0"/>
              </w:rPr>
              <w:t xml:space="preserve">1900 - 2100 </w:t>
            </w:r>
          </w:p>
        </w:tc>
      </w:tr>
      <w:tr>
        <w:trPr>
          <w:cantSplit w:val="0"/>
          <w:tblHeader w:val="0"/>
        </w:trPr>
        <w:tc>
          <w:tcPr/>
          <w:p w:rsidR="00000000" w:rsidDel="00000000" w:rsidP="00000000" w:rsidRDefault="00000000" w:rsidRPr="00000000" w14:paraId="00000018">
            <w:pPr>
              <w:pageBreakBefore w:val="0"/>
              <w:spacing w:line="240" w:lineRule="auto"/>
              <w:rPr>
                <w:sz w:val="24"/>
                <w:szCs w:val="24"/>
              </w:rPr>
            </w:pPr>
            <w:r w:rsidDel="00000000" w:rsidR="00000000" w:rsidRPr="00000000">
              <w:rPr>
                <w:sz w:val="24"/>
                <w:szCs w:val="24"/>
                <w:rtl w:val="0"/>
              </w:rPr>
              <w:t xml:space="preserve">Deltakere:</w:t>
            </w:r>
          </w:p>
        </w:tc>
        <w:tc>
          <w:tcPr/>
          <w:p w:rsidR="00000000" w:rsidDel="00000000" w:rsidP="00000000" w:rsidRDefault="00000000" w:rsidRPr="00000000" w14:paraId="00000019">
            <w:pPr>
              <w:pageBreakBefore w:val="0"/>
              <w:spacing w:line="240" w:lineRule="auto"/>
              <w:rPr>
                <w:sz w:val="24"/>
                <w:szCs w:val="24"/>
              </w:rPr>
            </w:pPr>
            <w:r w:rsidDel="00000000" w:rsidR="00000000" w:rsidRPr="00000000">
              <w:rPr>
                <w:sz w:val="24"/>
                <w:szCs w:val="24"/>
                <w:rtl w:val="0"/>
              </w:rPr>
              <w:t xml:space="preserve">FAU-representanter, vara møtte for 9B, og avdelingsleder</w:t>
            </w:r>
          </w:p>
        </w:tc>
      </w:tr>
      <w:tr>
        <w:trPr>
          <w:cantSplit w:val="0"/>
          <w:tblHeader w:val="0"/>
        </w:trPr>
        <w:tc>
          <w:tcPr>
            <w:tcBorders>
              <w:bottom w:color="000000" w:space="0" w:sz="4" w:val="single"/>
            </w:tcBorders>
            <w:tcMar>
              <w:bottom w:w="113.0" w:type="dxa"/>
            </w:tcMar>
          </w:tcPr>
          <w:p w:rsidR="00000000" w:rsidDel="00000000" w:rsidP="00000000" w:rsidRDefault="00000000" w:rsidRPr="00000000" w14:paraId="0000001A">
            <w:pPr>
              <w:pageBreakBefore w:val="0"/>
              <w:spacing w:line="240" w:lineRule="auto"/>
              <w:rPr>
                <w:sz w:val="24"/>
                <w:szCs w:val="24"/>
              </w:rPr>
            </w:pPr>
            <w:r w:rsidDel="00000000" w:rsidR="00000000" w:rsidRPr="00000000">
              <w:rPr>
                <w:sz w:val="24"/>
                <w:szCs w:val="24"/>
                <w:rtl w:val="0"/>
              </w:rPr>
              <w:t xml:space="preserve">Kopi til:</w:t>
            </w:r>
          </w:p>
        </w:tc>
        <w:tc>
          <w:tcPr>
            <w:tcBorders>
              <w:bottom w:color="000000" w:space="0" w:sz="4" w:val="single"/>
            </w:tcBorders>
            <w:tcMar>
              <w:bottom w:w="113.0" w:type="dxa"/>
            </w:tcMar>
          </w:tcPr>
          <w:p w:rsidR="00000000" w:rsidDel="00000000" w:rsidP="00000000" w:rsidRDefault="00000000" w:rsidRPr="00000000" w14:paraId="0000001B">
            <w:pPr>
              <w:pageBreakBefore w:val="0"/>
              <w:spacing w:line="240" w:lineRule="auto"/>
              <w:rPr>
                <w:sz w:val="24"/>
                <w:szCs w:val="24"/>
              </w:rPr>
            </w:pPr>
            <w:r w:rsidDel="00000000" w:rsidR="00000000" w:rsidRPr="00000000">
              <w:rPr>
                <w:rtl w:val="0"/>
              </w:rPr>
            </w:r>
          </w:p>
        </w:tc>
      </w:tr>
    </w:tbl>
    <w:p w:rsidR="00000000" w:rsidDel="00000000" w:rsidP="00000000" w:rsidRDefault="00000000" w:rsidRPr="00000000" w14:paraId="0000001C">
      <w:pPr>
        <w:pageBreakBefore w:val="0"/>
        <w:spacing w:line="240" w:lineRule="auto"/>
        <w:rPr>
          <w:sz w:val="24"/>
          <w:szCs w:val="24"/>
        </w:rPr>
      </w:pPr>
      <w:r w:rsidDel="00000000" w:rsidR="00000000" w:rsidRPr="00000000">
        <w:rPr>
          <w:rtl w:val="0"/>
        </w:rPr>
      </w:r>
    </w:p>
    <w:tbl>
      <w:tblPr>
        <w:tblStyle w:val="Table3"/>
        <w:tblW w:w="917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1"/>
        <w:gridCol w:w="7938"/>
        <w:tblGridChange w:id="0">
          <w:tblGrid>
            <w:gridCol w:w="1241"/>
            <w:gridCol w:w="793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cccccc" w:val="clear"/>
            <w:tcMar>
              <w:bottom w:w="68.0" w:type="dxa"/>
            </w:tcMar>
          </w:tcPr>
          <w:p w:rsidR="00000000" w:rsidDel="00000000" w:rsidP="00000000" w:rsidRDefault="00000000" w:rsidRPr="00000000" w14:paraId="0000001D">
            <w:pPr>
              <w:pageBreakBefore w:val="0"/>
              <w:spacing w:line="240" w:lineRule="auto"/>
              <w:rPr>
                <w:b w:val="1"/>
                <w:sz w:val="24"/>
                <w:szCs w:val="24"/>
              </w:rPr>
            </w:pPr>
            <w:r w:rsidDel="00000000" w:rsidR="00000000" w:rsidRPr="00000000">
              <w:rPr>
                <w:b w:val="1"/>
                <w:sz w:val="24"/>
                <w:szCs w:val="24"/>
                <w:rtl w:val="0"/>
              </w:rPr>
              <w:t xml:space="preserve">Sak nr.:</w:t>
            </w:r>
          </w:p>
        </w:tc>
        <w:tc>
          <w:tcPr>
            <w:tcBorders>
              <w:top w:color="000000" w:space="0" w:sz="0" w:val="nil"/>
              <w:left w:color="000000" w:space="0" w:sz="0" w:val="nil"/>
              <w:right w:color="000000" w:space="0" w:sz="0" w:val="nil"/>
            </w:tcBorders>
            <w:shd w:fill="cccccc" w:val="clear"/>
            <w:tcMar>
              <w:left w:w="68.0" w:type="dxa"/>
              <w:bottom w:w="68.0" w:type="dxa"/>
            </w:tcMar>
          </w:tcPr>
          <w:p w:rsidR="00000000" w:rsidDel="00000000" w:rsidP="00000000" w:rsidRDefault="00000000" w:rsidRPr="00000000" w14:paraId="0000001E">
            <w:pPr>
              <w:pageBreakBefore w:val="0"/>
              <w:spacing w:line="240" w:lineRule="auto"/>
              <w:rPr>
                <w:sz w:val="24"/>
                <w:szCs w:val="24"/>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1F">
            <w:pPr>
              <w:pageBreakBefore w:val="0"/>
              <w:spacing w:line="240" w:lineRule="auto"/>
              <w:rPr/>
            </w:pPr>
            <w:r w:rsidDel="00000000" w:rsidR="00000000" w:rsidRPr="00000000">
              <w:rPr>
                <w:rtl w:val="0"/>
              </w:rPr>
              <w:t xml:space="preserve">1</w:t>
            </w:r>
          </w:p>
        </w:tc>
        <w:tc>
          <w:tcPr>
            <w:tcBorders>
              <w:right w:color="000000" w:space="0" w:sz="0" w:val="nil"/>
            </w:tcBorders>
            <w:tcMar>
              <w:left w:w="68.0" w:type="dxa"/>
            </w:tcMar>
          </w:tcPr>
          <w:p w:rsidR="00000000" w:rsidDel="00000000" w:rsidP="00000000" w:rsidRDefault="00000000" w:rsidRPr="00000000" w14:paraId="00000020">
            <w:pPr>
              <w:pageBreakBefore w:val="0"/>
              <w:spacing w:line="240" w:lineRule="auto"/>
              <w:rPr>
                <w:sz w:val="24"/>
                <w:szCs w:val="24"/>
              </w:rPr>
            </w:pPr>
            <w:r w:rsidDel="00000000" w:rsidR="00000000" w:rsidRPr="00000000">
              <w:rPr>
                <w:sz w:val="24"/>
                <w:szCs w:val="24"/>
                <w:rtl w:val="0"/>
              </w:rPr>
              <w:t xml:space="preserve">Godkjenning av møtereferat fra 04.10.2023</w:t>
            </w:r>
          </w:p>
          <w:p w:rsidR="00000000" w:rsidDel="00000000" w:rsidP="00000000" w:rsidRDefault="00000000" w:rsidRPr="00000000" w14:paraId="00000021">
            <w:pPr>
              <w:pageBreakBefore w:val="0"/>
              <w:spacing w:line="240" w:lineRule="auto"/>
              <w:rPr>
                <w:sz w:val="24"/>
                <w:szCs w:val="24"/>
              </w:rPr>
            </w:pPr>
            <w:r w:rsidDel="00000000" w:rsidR="00000000" w:rsidRPr="00000000">
              <w:rPr>
                <w:sz w:val="24"/>
                <w:szCs w:val="24"/>
                <w:rtl w:val="0"/>
              </w:rPr>
              <w:t xml:space="preserve">Møtereferat godkjent.</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2">
            <w:pPr>
              <w:pageBreakBefore w:val="0"/>
              <w:spacing w:line="240" w:lineRule="auto"/>
              <w:rPr/>
            </w:pPr>
            <w:r w:rsidDel="00000000" w:rsidR="00000000" w:rsidRPr="00000000">
              <w:rPr>
                <w:rtl w:val="0"/>
              </w:rPr>
              <w:t xml:space="preserve">2</w:t>
            </w:r>
          </w:p>
        </w:tc>
        <w:tc>
          <w:tcPr>
            <w:tcBorders>
              <w:right w:color="000000" w:space="0" w:sz="0" w:val="nil"/>
            </w:tcBorders>
            <w:tcMar>
              <w:left w:w="68.0" w:type="dxa"/>
            </w:tcMar>
          </w:tcPr>
          <w:p w:rsidR="00000000" w:rsidDel="00000000" w:rsidP="00000000" w:rsidRDefault="00000000" w:rsidRPr="00000000" w14:paraId="00000023">
            <w:pPr>
              <w:pageBreakBefore w:val="0"/>
              <w:spacing w:line="240" w:lineRule="auto"/>
              <w:rPr>
                <w:sz w:val="24"/>
                <w:szCs w:val="24"/>
              </w:rPr>
            </w:pPr>
            <w:r w:rsidDel="00000000" w:rsidR="00000000" w:rsidRPr="00000000">
              <w:rPr>
                <w:sz w:val="24"/>
                <w:szCs w:val="24"/>
                <w:rtl w:val="0"/>
              </w:rPr>
              <w:t xml:space="preserve">Godkjenning av møteinnkalling og saksliste.</w:t>
            </w:r>
          </w:p>
          <w:p w:rsidR="00000000" w:rsidDel="00000000" w:rsidP="00000000" w:rsidRDefault="00000000" w:rsidRPr="00000000" w14:paraId="00000024">
            <w:pPr>
              <w:pageBreakBefore w:val="0"/>
              <w:spacing w:line="240" w:lineRule="auto"/>
              <w:rPr>
                <w:sz w:val="24"/>
                <w:szCs w:val="24"/>
              </w:rPr>
            </w:pPr>
            <w:r w:rsidDel="00000000" w:rsidR="00000000" w:rsidRPr="00000000">
              <w:rPr>
                <w:sz w:val="24"/>
                <w:szCs w:val="24"/>
                <w:rtl w:val="0"/>
              </w:rPr>
              <w:t xml:space="preserve">Møteinnkalling og saksliste godkjent.</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5">
            <w:pPr>
              <w:pageBreakBefore w:val="0"/>
              <w:spacing w:line="240" w:lineRule="auto"/>
              <w:rPr/>
            </w:pPr>
            <w:r w:rsidDel="00000000" w:rsidR="00000000" w:rsidRPr="00000000">
              <w:rPr>
                <w:rtl w:val="0"/>
              </w:rPr>
              <w:t xml:space="preserve">3</w:t>
            </w:r>
          </w:p>
        </w:tc>
        <w:tc>
          <w:tcPr>
            <w:tcBorders>
              <w:right w:color="000000" w:space="0" w:sz="0" w:val="nil"/>
            </w:tcBorders>
            <w:tcMar>
              <w:left w:w="68.0" w:type="dxa"/>
            </w:tcMar>
          </w:tcPr>
          <w:p w:rsidR="00000000" w:rsidDel="00000000" w:rsidP="00000000" w:rsidRDefault="00000000" w:rsidRPr="00000000" w14:paraId="00000026">
            <w:pPr>
              <w:pageBreakBefore w:val="0"/>
              <w:spacing w:line="240" w:lineRule="auto"/>
              <w:rPr>
                <w:sz w:val="24"/>
                <w:szCs w:val="24"/>
              </w:rPr>
            </w:pPr>
            <w:r w:rsidDel="00000000" w:rsidR="00000000" w:rsidRPr="00000000">
              <w:rPr>
                <w:sz w:val="24"/>
                <w:szCs w:val="24"/>
                <w:rtl w:val="0"/>
              </w:rPr>
              <w:t xml:space="preserve">Orientering v/avdelingsleder.</w:t>
            </w:r>
            <w:r w:rsidDel="00000000" w:rsidR="00000000" w:rsidRPr="00000000">
              <w:rPr>
                <w:sz w:val="24"/>
                <w:szCs w:val="24"/>
                <w:rtl w:val="0"/>
              </w:rPr>
              <w:t xml:space="preserve"> </w:t>
            </w:r>
          </w:p>
          <w:p w:rsidR="00000000" w:rsidDel="00000000" w:rsidP="00000000" w:rsidRDefault="00000000" w:rsidRPr="00000000" w14:paraId="00000027">
            <w:pPr>
              <w:pageBreakBefore w:val="0"/>
              <w:numPr>
                <w:ilvl w:val="0"/>
                <w:numId w:val="3"/>
              </w:numPr>
              <w:spacing w:line="240" w:lineRule="auto"/>
              <w:ind w:left="720" w:hanging="360"/>
              <w:rPr>
                <w:sz w:val="24"/>
                <w:szCs w:val="24"/>
                <w:u w:val="none"/>
              </w:rPr>
            </w:pPr>
            <w:r w:rsidDel="00000000" w:rsidR="00000000" w:rsidRPr="00000000">
              <w:rPr>
                <w:sz w:val="24"/>
                <w:szCs w:val="24"/>
                <w:rtl w:val="0"/>
              </w:rPr>
              <w:t xml:space="preserve">Skolemat</w:t>
            </w:r>
          </w:p>
          <w:p w:rsidR="00000000" w:rsidDel="00000000" w:rsidP="00000000" w:rsidRDefault="00000000" w:rsidRPr="00000000" w14:paraId="00000028">
            <w:pPr>
              <w:pageBreakBefore w:val="0"/>
              <w:spacing w:line="240" w:lineRule="auto"/>
              <w:ind w:left="720" w:firstLine="0"/>
              <w:rPr>
                <w:sz w:val="24"/>
                <w:szCs w:val="24"/>
              </w:rPr>
            </w:pPr>
            <w:r w:rsidDel="00000000" w:rsidR="00000000" w:rsidRPr="00000000">
              <w:rPr>
                <w:sz w:val="24"/>
                <w:szCs w:val="24"/>
                <w:rtl w:val="0"/>
              </w:rPr>
              <w:t xml:space="preserve">3 buffeter per trinn, porsjonsvis varmmat mandager og resterende dager brødmat med variert pålegg. Tilbud i </w:t>
            </w:r>
            <w:r w:rsidDel="00000000" w:rsidR="00000000" w:rsidRPr="00000000">
              <w:rPr>
                <w:sz w:val="24"/>
                <w:szCs w:val="24"/>
                <w:rtl w:val="0"/>
              </w:rPr>
              <w:t xml:space="preserve">kantinen torsdager</w:t>
            </w:r>
            <w:r w:rsidDel="00000000" w:rsidR="00000000" w:rsidRPr="00000000">
              <w:rPr>
                <w:sz w:val="24"/>
                <w:szCs w:val="24"/>
                <w:rtl w:val="0"/>
              </w:rPr>
              <w:t xml:space="preserve"> og fredager. Ingen forventning/ønske om at kantinen benyttes daglig for kjøp av mat. </w:t>
            </w:r>
          </w:p>
          <w:p w:rsidR="00000000" w:rsidDel="00000000" w:rsidP="00000000" w:rsidRDefault="00000000" w:rsidRPr="00000000" w14:paraId="00000029">
            <w:pPr>
              <w:pageBreakBefore w:val="0"/>
              <w:numPr>
                <w:ilvl w:val="0"/>
                <w:numId w:val="3"/>
              </w:numPr>
              <w:spacing w:line="240" w:lineRule="auto"/>
              <w:ind w:left="720" w:hanging="360"/>
              <w:rPr>
                <w:sz w:val="24"/>
                <w:szCs w:val="24"/>
                <w:u w:val="none"/>
              </w:rPr>
            </w:pPr>
            <w:r w:rsidDel="00000000" w:rsidR="00000000" w:rsidRPr="00000000">
              <w:rPr>
                <w:sz w:val="24"/>
                <w:szCs w:val="24"/>
                <w:rtl w:val="0"/>
              </w:rPr>
              <w:t xml:space="preserve">Halloween-markering</w:t>
            </w:r>
            <w:r w:rsidDel="00000000" w:rsidR="00000000" w:rsidRPr="00000000">
              <w:rPr>
                <w:rtl w:val="0"/>
              </w:rPr>
            </w:r>
          </w:p>
          <w:p w:rsidR="00000000" w:rsidDel="00000000" w:rsidP="00000000" w:rsidRDefault="00000000" w:rsidRPr="00000000" w14:paraId="0000002A">
            <w:pPr>
              <w:pageBreakBefore w:val="0"/>
              <w:spacing w:line="240" w:lineRule="auto"/>
              <w:ind w:left="720" w:firstLine="0"/>
              <w:rPr>
                <w:sz w:val="24"/>
                <w:szCs w:val="24"/>
              </w:rPr>
            </w:pPr>
            <w:r w:rsidDel="00000000" w:rsidR="00000000" w:rsidRPr="00000000">
              <w:rPr>
                <w:sz w:val="24"/>
                <w:szCs w:val="24"/>
                <w:rtl w:val="0"/>
              </w:rPr>
              <w:t xml:space="preserve">Frivillig for elever å kle seg ut. Varierende om dette ble gjort. Elevene pyntet fint.</w:t>
            </w:r>
          </w:p>
          <w:p w:rsidR="00000000" w:rsidDel="00000000" w:rsidP="00000000" w:rsidRDefault="00000000" w:rsidRPr="00000000" w14:paraId="0000002B">
            <w:pPr>
              <w:pageBreakBefore w:val="0"/>
              <w:numPr>
                <w:ilvl w:val="0"/>
                <w:numId w:val="3"/>
              </w:numPr>
              <w:spacing w:line="240" w:lineRule="auto"/>
              <w:ind w:left="720" w:hanging="360"/>
              <w:rPr>
                <w:sz w:val="24"/>
                <w:szCs w:val="24"/>
                <w:u w:val="none"/>
              </w:rPr>
            </w:pPr>
            <w:r w:rsidDel="00000000" w:rsidR="00000000" w:rsidRPr="00000000">
              <w:rPr>
                <w:sz w:val="24"/>
                <w:szCs w:val="24"/>
                <w:rtl w:val="0"/>
              </w:rPr>
              <w:t xml:space="preserve">Nasjonale prøver</w:t>
            </w:r>
          </w:p>
          <w:p w:rsidR="00000000" w:rsidDel="00000000" w:rsidP="00000000" w:rsidRDefault="00000000" w:rsidRPr="00000000" w14:paraId="0000002C">
            <w:pPr>
              <w:pageBreakBefore w:val="0"/>
              <w:spacing w:line="240" w:lineRule="auto"/>
              <w:ind w:left="720" w:firstLine="0"/>
              <w:rPr>
                <w:sz w:val="24"/>
                <w:szCs w:val="24"/>
              </w:rPr>
            </w:pPr>
            <w:r w:rsidDel="00000000" w:rsidR="00000000" w:rsidRPr="00000000">
              <w:rPr>
                <w:sz w:val="24"/>
                <w:szCs w:val="24"/>
                <w:rtl w:val="0"/>
              </w:rPr>
              <w:t xml:space="preserve">Gjennomføres i tiden fremover og blir tema på utviklingssamtalene hvor elever møter lærer med foreldre. Prøvene brukes som redskap til hva elevene kan for videre arbeid med læringsstøtte. Det blir ikke gitt karakter.</w:t>
            </w:r>
          </w:p>
          <w:p w:rsidR="00000000" w:rsidDel="00000000" w:rsidP="00000000" w:rsidRDefault="00000000" w:rsidRPr="00000000" w14:paraId="0000002D">
            <w:pPr>
              <w:pageBreakBefore w:val="0"/>
              <w:numPr>
                <w:ilvl w:val="0"/>
                <w:numId w:val="3"/>
              </w:numPr>
              <w:spacing w:line="240" w:lineRule="auto"/>
              <w:ind w:left="720" w:hanging="360"/>
              <w:rPr>
                <w:sz w:val="24"/>
                <w:szCs w:val="24"/>
                <w:u w:val="none"/>
              </w:rPr>
            </w:pPr>
            <w:r w:rsidDel="00000000" w:rsidR="00000000" w:rsidRPr="00000000">
              <w:rPr>
                <w:sz w:val="24"/>
                <w:szCs w:val="24"/>
                <w:rtl w:val="0"/>
              </w:rPr>
              <w:t xml:space="preserve">Skolegård</w:t>
            </w:r>
          </w:p>
          <w:p w:rsidR="00000000" w:rsidDel="00000000" w:rsidP="00000000" w:rsidRDefault="00000000" w:rsidRPr="00000000" w14:paraId="0000002E">
            <w:pPr>
              <w:pageBreakBefore w:val="0"/>
              <w:spacing w:line="240" w:lineRule="auto"/>
              <w:ind w:left="720" w:firstLine="0"/>
              <w:rPr>
                <w:sz w:val="24"/>
                <w:szCs w:val="24"/>
              </w:rPr>
            </w:pPr>
            <w:r w:rsidDel="00000000" w:rsidR="00000000" w:rsidRPr="00000000">
              <w:rPr>
                <w:sz w:val="24"/>
                <w:szCs w:val="24"/>
                <w:rtl w:val="0"/>
              </w:rPr>
              <w:t xml:space="preserve">Elever har gitt innspill og ønsker: sitteplass, lekeapparat, god fotballbane, </w:t>
            </w:r>
            <w:r w:rsidDel="00000000" w:rsidR="00000000" w:rsidRPr="00000000">
              <w:rPr>
                <w:sz w:val="24"/>
                <w:szCs w:val="24"/>
                <w:rtl w:val="0"/>
              </w:rPr>
              <w:t xml:space="preserve">styrke-/treningsapparat</w:t>
            </w:r>
            <w:r w:rsidDel="00000000" w:rsidR="00000000" w:rsidRPr="00000000">
              <w:rPr>
                <w:sz w:val="24"/>
                <w:szCs w:val="24"/>
                <w:rtl w:val="0"/>
              </w:rPr>
              <w:t xml:space="preserve"> er noe av det som går igjen. Ansatt undersøkelse gjennomføres nå.</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F">
            <w:pPr>
              <w:pageBreakBefore w:val="0"/>
              <w:spacing w:line="240" w:lineRule="auto"/>
              <w:rPr/>
            </w:pPr>
            <w:r w:rsidDel="00000000" w:rsidR="00000000" w:rsidRPr="00000000">
              <w:rPr>
                <w:rtl w:val="0"/>
              </w:rPr>
              <w:t xml:space="preserve">4</w:t>
            </w:r>
          </w:p>
        </w:tc>
        <w:tc>
          <w:tcPr>
            <w:tcBorders>
              <w:right w:color="000000" w:space="0" w:sz="0" w:val="nil"/>
            </w:tcBorders>
            <w:tcMar>
              <w:left w:w="68.0" w:type="dxa"/>
            </w:tcMar>
          </w:tcPr>
          <w:p w:rsidR="00000000" w:rsidDel="00000000" w:rsidP="00000000" w:rsidRDefault="00000000" w:rsidRPr="00000000" w14:paraId="00000030">
            <w:pPr>
              <w:pageBreakBefore w:val="0"/>
              <w:spacing w:after="200" w:line="240" w:lineRule="auto"/>
              <w:rPr>
                <w:sz w:val="24"/>
                <w:szCs w:val="24"/>
              </w:rPr>
            </w:pPr>
            <w:r w:rsidDel="00000000" w:rsidR="00000000" w:rsidRPr="00000000">
              <w:rPr>
                <w:sz w:val="24"/>
                <w:szCs w:val="24"/>
                <w:rtl w:val="0"/>
              </w:rPr>
              <w:t xml:space="preserve">Juleball 2023: oppdatering og veien videre</w:t>
              <w:br w:type="textWrapping"/>
            </w:r>
            <w:hyperlink r:id="rId8">
              <w:r w:rsidDel="00000000" w:rsidR="00000000" w:rsidRPr="00000000">
                <w:rPr>
                  <w:color w:val="1155cc"/>
                  <w:sz w:val="24"/>
                  <w:szCs w:val="24"/>
                  <w:u w:val="single"/>
                  <w:rtl w:val="0"/>
                </w:rPr>
                <w:t xml:space="preserve">Juleball - Google Drive</w:t>
              </w:r>
            </w:hyperlink>
            <w:r w:rsidDel="00000000" w:rsidR="00000000" w:rsidRPr="00000000">
              <w:rPr>
                <w:rtl w:val="0"/>
              </w:rPr>
            </w:r>
          </w:p>
          <w:p w:rsidR="00000000" w:rsidDel="00000000" w:rsidP="00000000" w:rsidRDefault="00000000" w:rsidRPr="00000000" w14:paraId="00000031">
            <w:pPr>
              <w:pageBreakBefore w:val="0"/>
              <w:numPr>
                <w:ilvl w:val="0"/>
                <w:numId w:val="4"/>
              </w:numPr>
              <w:spacing w:after="200" w:line="240" w:lineRule="auto"/>
              <w:ind w:left="720" w:hanging="360"/>
              <w:rPr>
                <w:sz w:val="24"/>
                <w:szCs w:val="24"/>
                <w:u w:val="none"/>
              </w:rPr>
            </w:pPr>
            <w:r w:rsidDel="00000000" w:rsidR="00000000" w:rsidRPr="00000000">
              <w:rPr>
                <w:sz w:val="24"/>
                <w:szCs w:val="24"/>
                <w:rtl w:val="0"/>
              </w:rPr>
              <w:t xml:space="preserve">Juleballkomiteen orienterte om arbeidet hittil. Det har vært befaring på IMI Forum. Dette er rimeligste alternativet (kr. 295,- med </w:t>
            </w:r>
            <w:r w:rsidDel="00000000" w:rsidR="00000000" w:rsidRPr="00000000">
              <w:rPr>
                <w:sz w:val="24"/>
                <w:szCs w:val="24"/>
                <w:rtl w:val="0"/>
              </w:rPr>
              <w:t xml:space="preserve">pappservise,</w:t>
            </w:r>
            <w:r w:rsidDel="00000000" w:rsidR="00000000" w:rsidRPr="00000000">
              <w:rPr>
                <w:sz w:val="24"/>
                <w:szCs w:val="24"/>
                <w:rtl w:val="0"/>
              </w:rPr>
              <w:t xml:space="preserve"> kr. 315,- ved vanlig servise, begge inkludert </w:t>
            </w:r>
            <w:r w:rsidDel="00000000" w:rsidR="00000000" w:rsidRPr="00000000">
              <w:rPr>
                <w:sz w:val="24"/>
                <w:szCs w:val="24"/>
                <w:rtl w:val="0"/>
              </w:rPr>
              <w:t xml:space="preserve">lys-/lydhjelp).</w:t>
            </w:r>
            <w:r w:rsidDel="00000000" w:rsidR="00000000" w:rsidRPr="00000000">
              <w:rPr>
                <w:sz w:val="24"/>
                <w:szCs w:val="24"/>
                <w:rtl w:val="0"/>
              </w:rPr>
              <w:t xml:space="preserve"> Skolen har mulighet til økonomisk å støtte elever/familier med behov for det.  IMI har erfaring og tilrettelegger godt for slike arrangement, både når det gjelder organisering, gjennomføring og allergener. Elevene kan selv velge pynt og hvordan bordene settes. Det er foaje med sittegruppe tilgjengelig dersom elevene ønsker å sitte og prate sammen. Området er avgrenset. Det vil være behov for 4 foreldre per klasse som bidrag. Foreløpig dato er torsdag 14.12.2023. Juleballkomiteen ber resterende FAU-medlemmer om støtte ved behov, og komiteen kontakter elevrådskontakt for møte med elevene for å få deres innspill. Klassekontakter kan også bes om å hjelpe til i gjennomføringen av arrangementet.</w:t>
            </w: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32">
            <w:pPr>
              <w:pageBreakBefore w:val="0"/>
              <w:spacing w:line="240" w:lineRule="auto"/>
              <w:rPr/>
            </w:pPr>
            <w:r w:rsidDel="00000000" w:rsidR="00000000" w:rsidRPr="00000000">
              <w:rPr>
                <w:rtl w:val="0"/>
              </w:rPr>
              <w:t xml:space="preserve">5</w:t>
            </w:r>
          </w:p>
        </w:tc>
        <w:tc>
          <w:tcPr>
            <w:tcBorders>
              <w:right w:color="000000" w:space="0" w:sz="0" w:val="nil"/>
            </w:tcBorders>
            <w:tcMar>
              <w:left w:w="68.0" w:type="dxa"/>
            </w:tcMar>
          </w:tcPr>
          <w:p w:rsidR="00000000" w:rsidDel="00000000" w:rsidP="00000000" w:rsidRDefault="00000000" w:rsidRPr="00000000" w14:paraId="00000033">
            <w:pPr>
              <w:pageBreakBefore w:val="0"/>
              <w:spacing w:after="200" w:line="240" w:lineRule="auto"/>
              <w:rPr>
                <w:sz w:val="24"/>
                <w:szCs w:val="24"/>
              </w:rPr>
            </w:pPr>
            <w:r w:rsidDel="00000000" w:rsidR="00000000" w:rsidRPr="00000000">
              <w:rPr>
                <w:sz w:val="24"/>
                <w:szCs w:val="24"/>
                <w:rtl w:val="0"/>
              </w:rPr>
              <w:t xml:space="preserve">Undersøkelse fra FUG: Foreldreutvalget for grunnopplæringen (FUG) er et nasjonalt og selvstendig organ som jobber for et godt skole-hjem samarbeid. De ønsker å få et innblikk i FAU sitt arbeid ved skoler landet rundt gjennom en anonym spørreundersøkelse. Samlede resultater vil bli publisert på FUGs hjemmeside rundt årsskiftet. </w:t>
            </w:r>
            <w:r w:rsidDel="00000000" w:rsidR="00000000" w:rsidRPr="00000000">
              <w:rPr>
                <w:sz w:val="24"/>
                <w:szCs w:val="24"/>
                <w:rtl w:val="0"/>
              </w:rPr>
              <w:t xml:space="preserve">Frist</w:t>
            </w:r>
            <w:r w:rsidDel="00000000" w:rsidR="00000000" w:rsidRPr="00000000">
              <w:rPr>
                <w:sz w:val="24"/>
                <w:szCs w:val="24"/>
                <w:rtl w:val="0"/>
              </w:rPr>
              <w:t xml:space="preserve">: fredag 03.11.2023.</w:t>
            </w:r>
          </w:p>
          <w:p w:rsidR="00000000" w:rsidDel="00000000" w:rsidP="00000000" w:rsidRDefault="00000000" w:rsidRPr="00000000" w14:paraId="00000034">
            <w:pPr>
              <w:pageBreakBefore w:val="0"/>
              <w:numPr>
                <w:ilvl w:val="0"/>
                <w:numId w:val="1"/>
              </w:numPr>
              <w:spacing w:after="200" w:line="240" w:lineRule="auto"/>
              <w:ind w:left="720" w:hanging="360"/>
              <w:rPr>
                <w:sz w:val="24"/>
                <w:szCs w:val="24"/>
                <w:u w:val="none"/>
              </w:rPr>
            </w:pPr>
            <w:r w:rsidDel="00000000" w:rsidR="00000000" w:rsidRPr="00000000">
              <w:rPr>
                <w:sz w:val="24"/>
                <w:szCs w:val="24"/>
                <w:rtl w:val="0"/>
              </w:rPr>
              <w:t xml:space="preserve">Undersøkelsen ble gjennomført i møtet. Det fremkom behov for å få på plass vedtatte rutiner for ulike oppgaver blant FAU. Dette tas opp neste møte. </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35">
            <w:pPr>
              <w:pageBreakBefore w:val="0"/>
              <w:spacing w:line="240" w:lineRule="auto"/>
              <w:rPr/>
            </w:pPr>
            <w:r w:rsidDel="00000000" w:rsidR="00000000" w:rsidRPr="00000000">
              <w:rPr>
                <w:rtl w:val="0"/>
              </w:rPr>
              <w:t xml:space="preserve">6</w:t>
            </w:r>
          </w:p>
        </w:tc>
        <w:tc>
          <w:tcPr>
            <w:tcBorders>
              <w:right w:color="000000" w:space="0" w:sz="0" w:val="nil"/>
            </w:tcBorders>
            <w:tcMar>
              <w:left w:w="68.0" w:type="dxa"/>
            </w:tcMar>
          </w:tcPr>
          <w:p w:rsidR="00000000" w:rsidDel="00000000" w:rsidP="00000000" w:rsidRDefault="00000000" w:rsidRPr="00000000" w14:paraId="00000036">
            <w:pPr>
              <w:pageBreakBefore w:val="0"/>
              <w:spacing w:after="200" w:line="240" w:lineRule="auto"/>
              <w:rPr>
                <w:sz w:val="24"/>
                <w:szCs w:val="24"/>
              </w:rPr>
            </w:pPr>
            <w:r w:rsidDel="00000000" w:rsidR="00000000" w:rsidRPr="00000000">
              <w:rPr>
                <w:sz w:val="24"/>
                <w:szCs w:val="24"/>
                <w:rtl w:val="0"/>
              </w:rPr>
              <w:t xml:space="preserve">FUGs </w:t>
            </w:r>
            <w:r w:rsidDel="00000000" w:rsidR="00000000" w:rsidRPr="00000000">
              <w:rPr>
                <w:sz w:val="24"/>
                <w:szCs w:val="24"/>
                <w:rtl w:val="0"/>
              </w:rPr>
              <w:t xml:space="preserve">foredragspakke,</w:t>
            </w:r>
            <w:r w:rsidDel="00000000" w:rsidR="00000000" w:rsidRPr="00000000">
              <w:rPr>
                <w:sz w:val="24"/>
                <w:szCs w:val="24"/>
                <w:rtl w:val="0"/>
              </w:rPr>
              <w:t xml:space="preserve"> våren 2024, til orientering.</w:t>
            </w:r>
          </w:p>
          <w:p w:rsidR="00000000" w:rsidDel="00000000" w:rsidP="00000000" w:rsidRDefault="00000000" w:rsidRPr="00000000" w14:paraId="00000037">
            <w:pPr>
              <w:pageBreakBefore w:val="0"/>
              <w:numPr>
                <w:ilvl w:val="0"/>
                <w:numId w:val="5"/>
              </w:numPr>
              <w:spacing w:after="200" w:line="240" w:lineRule="auto"/>
              <w:ind w:left="720" w:hanging="360"/>
              <w:rPr>
                <w:sz w:val="24"/>
                <w:szCs w:val="24"/>
                <w:u w:val="none"/>
              </w:rPr>
            </w:pPr>
            <w:r w:rsidDel="00000000" w:rsidR="00000000" w:rsidRPr="00000000">
              <w:rPr>
                <w:sz w:val="24"/>
                <w:szCs w:val="24"/>
                <w:rtl w:val="0"/>
              </w:rPr>
              <w:t xml:space="preserve">Kun ett punkt var relevant for FAU. Foredragspakken ble tatt til orientering.</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38">
            <w:pPr>
              <w:pageBreakBefore w:val="0"/>
              <w:spacing w:line="240" w:lineRule="auto"/>
              <w:rPr/>
            </w:pPr>
            <w:r w:rsidDel="00000000" w:rsidR="00000000" w:rsidRPr="00000000">
              <w:rPr>
                <w:rtl w:val="0"/>
              </w:rPr>
              <w:t xml:space="preserve">7</w:t>
            </w:r>
            <w:r w:rsidDel="00000000" w:rsidR="00000000" w:rsidRPr="00000000">
              <w:rPr>
                <w:rtl w:val="0"/>
              </w:rPr>
            </w:r>
          </w:p>
        </w:tc>
        <w:tc>
          <w:tcPr>
            <w:tcBorders>
              <w:right w:color="000000" w:space="0" w:sz="0" w:val="nil"/>
            </w:tcBorders>
            <w:tcMar>
              <w:left w:w="68.0" w:type="dxa"/>
            </w:tcMar>
          </w:tcPr>
          <w:p w:rsidR="00000000" w:rsidDel="00000000" w:rsidP="00000000" w:rsidRDefault="00000000" w:rsidRPr="00000000" w14:paraId="00000039">
            <w:pPr>
              <w:pageBreakBefore w:val="0"/>
              <w:spacing w:line="240" w:lineRule="auto"/>
              <w:rPr>
                <w:sz w:val="24"/>
                <w:szCs w:val="24"/>
              </w:rPr>
            </w:pPr>
            <w:r w:rsidDel="00000000" w:rsidR="00000000" w:rsidRPr="00000000">
              <w:rPr>
                <w:sz w:val="24"/>
                <w:szCs w:val="24"/>
                <w:rtl w:val="0"/>
              </w:rPr>
              <w:t xml:space="preserve">Eventuelt</w:t>
            </w:r>
          </w:p>
          <w:p w:rsidR="00000000" w:rsidDel="00000000" w:rsidP="00000000" w:rsidRDefault="00000000" w:rsidRPr="00000000" w14:paraId="0000003A">
            <w:pPr>
              <w:pageBreakBefore w:val="0"/>
              <w:numPr>
                <w:ilvl w:val="0"/>
                <w:numId w:val="2"/>
              </w:numPr>
              <w:spacing w:line="240" w:lineRule="auto"/>
              <w:ind w:left="720" w:hanging="360"/>
              <w:rPr>
                <w:sz w:val="24"/>
                <w:szCs w:val="24"/>
                <w:u w:val="none"/>
              </w:rPr>
            </w:pPr>
            <w:r w:rsidDel="00000000" w:rsidR="00000000" w:rsidRPr="00000000">
              <w:rPr>
                <w:sz w:val="24"/>
                <w:szCs w:val="24"/>
                <w:rtl w:val="0"/>
              </w:rPr>
              <w:t xml:space="preserve">Orientering om natteravnene sitt arbeid samt mulig støtte under julebord for elevene.</w:t>
            </w:r>
          </w:p>
          <w:p w:rsidR="00000000" w:rsidDel="00000000" w:rsidP="00000000" w:rsidRDefault="00000000" w:rsidRPr="00000000" w14:paraId="0000003B">
            <w:pPr>
              <w:pageBreakBefore w:val="0"/>
              <w:numPr>
                <w:ilvl w:val="0"/>
                <w:numId w:val="2"/>
              </w:numPr>
              <w:spacing w:line="240" w:lineRule="auto"/>
              <w:ind w:left="720" w:hanging="360"/>
              <w:rPr>
                <w:sz w:val="24"/>
                <w:szCs w:val="24"/>
                <w:u w:val="none"/>
              </w:rPr>
            </w:pPr>
            <w:r w:rsidDel="00000000" w:rsidR="00000000" w:rsidRPr="00000000">
              <w:rPr>
                <w:sz w:val="24"/>
                <w:szCs w:val="24"/>
                <w:rtl w:val="0"/>
              </w:rPr>
              <w:t xml:space="preserve">Orientering om temasamling for foresatte på Sølvberget. Avdelingsleder legger også ut melding på Vigilo.</w:t>
            </w:r>
          </w:p>
          <w:p w:rsidR="00000000" w:rsidDel="00000000" w:rsidP="00000000" w:rsidRDefault="00000000" w:rsidRPr="00000000" w14:paraId="0000003C">
            <w:pPr>
              <w:pageBreakBefore w:val="0"/>
              <w:spacing w:line="240" w:lineRule="auto"/>
              <w:rPr>
                <w:sz w:val="24"/>
                <w:szCs w:val="24"/>
              </w:rPr>
            </w:pPr>
            <w:r w:rsidDel="00000000" w:rsidR="00000000" w:rsidRPr="00000000">
              <w:rPr>
                <w:rtl w:val="0"/>
              </w:rPr>
            </w:r>
          </w:p>
        </w:tc>
      </w:tr>
    </w:tbl>
    <w:p w:rsidR="00000000" w:rsidDel="00000000" w:rsidP="00000000" w:rsidRDefault="00000000" w:rsidRPr="00000000" w14:paraId="0000003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3F">
      <w:pPr>
        <w:pageBreakBefore w:val="0"/>
        <w:spacing w:line="240" w:lineRule="auto"/>
        <w:rPr>
          <w:sz w:val="24"/>
          <w:szCs w:val="24"/>
        </w:rPr>
      </w:pPr>
      <w:bookmarkStart w:colFirst="0" w:colLast="0" w:name="_30j0zll" w:id="1"/>
      <w:bookmarkEnd w:id="1"/>
      <w:r w:rsidDel="00000000" w:rsidR="00000000" w:rsidRPr="00000000">
        <w:rPr>
          <w:sz w:val="24"/>
          <w:szCs w:val="24"/>
          <w:rtl w:val="0"/>
        </w:rPr>
        <w:t xml:space="preserve">Kjersti B. Tharaldsen</w:t>
      </w:r>
    </w:p>
    <w:p w:rsidR="00000000" w:rsidDel="00000000" w:rsidP="00000000" w:rsidRDefault="00000000" w:rsidRPr="00000000" w14:paraId="00000040">
      <w:pPr>
        <w:pageBreakBefore w:val="0"/>
        <w:spacing w:line="240" w:lineRule="auto"/>
        <w:rPr/>
      </w:pPr>
      <w:bookmarkStart w:colFirst="0" w:colLast="0" w:name="_dhwz6l96vidy" w:id="2"/>
      <w:bookmarkEnd w:id="2"/>
      <w:r w:rsidDel="00000000" w:rsidR="00000000" w:rsidRPr="00000000">
        <w:rPr>
          <w:sz w:val="24"/>
          <w:szCs w:val="24"/>
          <w:rtl w:val="0"/>
        </w:rPr>
        <w:t xml:space="preserve">Referent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70.0" w:type="dxa"/>
      </w:tblCellMar>
    </w:tblPr>
  </w:style>
  <w:style w:type="table" w:styleId="Table3">
    <w:basedOn w:val="TableNormal"/>
    <w:tblPr>
      <w:tblStyleRowBandSize w:val="1"/>
      <w:tblStyleColBandSize w:val="1"/>
      <w:tblCellMar>
        <w:top w:w="0.0" w:type="dxa"/>
        <w:left w:w="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gosen.skole@stavanger.kommune.no" TargetMode="External"/><Relationship Id="rId8" Type="http://schemas.openxmlformats.org/officeDocument/2006/relationships/hyperlink" Target="https://drive.google.com/drive/folders/1AfjFqoXJcy2vJ8XNE4nAUSQN_Qf4k1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